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F" w:rsidRPr="008F74EF" w:rsidRDefault="008F74EF" w:rsidP="008F74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8355" w:type="dxa"/>
        <w:jc w:val="center"/>
        <w:tblCellSpacing w:w="0" w:type="dxa"/>
        <w:tblInd w:w="-1711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1"/>
        <w:gridCol w:w="420"/>
        <w:gridCol w:w="845"/>
        <w:gridCol w:w="492"/>
        <w:gridCol w:w="408"/>
        <w:gridCol w:w="588"/>
        <w:gridCol w:w="1308"/>
        <w:gridCol w:w="576"/>
        <w:gridCol w:w="828"/>
        <w:gridCol w:w="900"/>
        <w:gridCol w:w="1549"/>
      </w:tblGrid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BED096" wp14:editId="3254C491">
                  <wp:extent cx="426720" cy="571500"/>
                  <wp:effectExtent l="0" t="0" r="0" b="0"/>
                  <wp:docPr id="2" name="Рисунок 2" descr="http://rada.cherkasy.ua/myrada/img/219188_html_15fdb0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da.cherkasy.ua/myrada/img/219188_html_15fdb0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gridSpan w:val="6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ЧЕРКАСЬКА МІСЬКА РАДА</w:t>
            </w: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  <w:gridSpan w:val="3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Друга сесія</w:t>
            </w: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  <w:gridSpan w:val="3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РІШЕННЯ</w:t>
            </w: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441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en-US" w:eastAsia="ru-RU"/>
              </w:rPr>
              <w:t>17</w:t>
            </w: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.</w:t>
            </w: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en-US" w:eastAsia="ru-RU"/>
              </w:rPr>
              <w:t>11</w:t>
            </w: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.2016</w:t>
            </w:r>
          </w:p>
        </w:tc>
        <w:tc>
          <w:tcPr>
            <w:tcW w:w="492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96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2-</w:t>
            </w: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en-US" w:eastAsia="ru-RU"/>
              </w:rPr>
              <w:t>1303</w:t>
            </w: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45" w:type="dxa"/>
            <w:gridSpan w:val="3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м.Черкаси</w:t>
            </w:r>
            <w:proofErr w:type="spellEnd"/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&lt;</w:t>
            </w: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3194" w:type="dxa"/>
            <w:gridSpan w:val="6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Про внесення змін до рішення Черкаської міської ради від 20.08.2015 №</w:t>
            </w:r>
            <w:hyperlink r:id="rId7" w:tgtFrame="_blank" w:history="1">
              <w:r w:rsidRPr="008F74EF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7"/>
                  <w:szCs w:val="27"/>
                  <w:lang w:val="uk-UA" w:eastAsia="ru-RU"/>
                </w:rPr>
                <w:t>2-1453</w:t>
              </w:r>
            </w:hyperlink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 «Про затвердження міської цільової програми Громадський бюджет міста Черкаси на 2015-2019 роки»</w:t>
            </w: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&gt;</w:t>
            </w: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355" w:type="dxa"/>
            <w:gridSpan w:val="11"/>
            <w:vAlign w:val="center"/>
            <w:hideMark/>
          </w:tcPr>
          <w:p w:rsidR="008F74EF" w:rsidRPr="008F74EF" w:rsidRDefault="008F74EF" w:rsidP="008F74EF">
            <w:pPr>
              <w:shd w:val="clear" w:color="auto" w:fill="FFFFFF"/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Відповідно до пункту 22 статті 26 Закону України «Про місцеве самоврядування в </w:t>
            </w:r>
            <w:proofErr w:type="spellStart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Укра</w:t>
            </w:r>
            <w:proofErr w:type="spellEnd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їні» п.21 ст.91 Бюджетного кодексу України, розглянувши пропозиції департаменту фінансової політики від 11.11.2016 № 1686/18-08Черкаська міська рада</w:t>
            </w:r>
          </w:p>
          <w:p w:rsidR="008F74EF" w:rsidRPr="008F74EF" w:rsidRDefault="008F74EF" w:rsidP="008F74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ВИРІШИЛА:</w:t>
            </w:r>
          </w:p>
          <w:p w:rsidR="008F74EF" w:rsidRPr="008F74EF" w:rsidRDefault="008F74EF" w:rsidP="008F74E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Внести зміни до рішення Черкаської міської ради від 20.08.2015 №</w:t>
            </w:r>
            <w:hyperlink r:id="rId8" w:tgtFrame="_blank" w:history="1">
              <w:r w:rsidRPr="008F74EF">
                <w:rPr>
                  <w:rFonts w:ascii="Times New Roman" w:eastAsia="Times New Roman" w:hAnsi="Times New Roman" w:cs="Times New Roman"/>
                  <w:color w:val="666666"/>
                  <w:sz w:val="27"/>
                  <w:szCs w:val="27"/>
                  <w:lang w:val="uk-UA" w:eastAsia="ru-RU"/>
                </w:rPr>
                <w:t>2-1453</w:t>
              </w:r>
            </w:hyperlink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міської цільової програми Громадський бюджет міста Черкаси на 2015-2019 роки»:</w:t>
            </w:r>
          </w:p>
          <w:p w:rsidR="008F74EF" w:rsidRPr="008F74EF" w:rsidRDefault="008F74EF" w:rsidP="008F74EF">
            <w:pPr>
              <w:spacing w:before="100" w:beforeAutospacing="1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а) викласти абзац 3 розділу VI Програми в такій редакції:</w:t>
            </w:r>
          </w:p>
          <w:p w:rsidR="008F74EF" w:rsidRPr="008F74EF" w:rsidRDefault="008F74EF" w:rsidP="008F74EF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«Головні розпорядники бюджетних коштів, до повноважень яких належить реалізація проектів-переможців Програми за кошти міського бюджету, визначаються в рішенні про міський бюджет на відповідний бюджетний період. В частині забезпечення інформаційної кампанії в 2016-2019 роках головним розпорядником бюджетних коштів є департамент організаційного забезпечення Черкаської міської ради.</w:t>
            </w:r>
          </w:p>
          <w:tbl>
            <w:tblPr>
              <w:tblW w:w="764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2240"/>
              <w:gridCol w:w="678"/>
              <w:gridCol w:w="918"/>
              <w:gridCol w:w="1038"/>
              <w:gridCol w:w="1038"/>
              <w:gridCol w:w="1210"/>
            </w:tblGrid>
            <w:tr w:rsidR="008F74EF" w:rsidRPr="008F74EF">
              <w:trPr>
                <w:tblCellSpacing w:w="0" w:type="dxa"/>
              </w:trPr>
              <w:tc>
                <w:tcPr>
                  <w:tcW w:w="20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№</w:t>
                  </w:r>
                </w:p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п/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8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Напрями використання коштів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Прогнозний обсяг коштів, тис. грн.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2015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2018</w:t>
                  </w:r>
                </w:p>
              </w:tc>
              <w:tc>
                <w:tcPr>
                  <w:tcW w:w="7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27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Витрати, пов’язані з реалізацією заходів Програми, зокрема: інформаційне забезпечення, рекламні послуги,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послуги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дизайну, поліграфічні послуги та інше</w:t>
                  </w:r>
                </w:p>
              </w:tc>
              <w:tc>
                <w:tcPr>
                  <w:tcW w:w="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40,0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50,0</w:t>
                  </w:r>
                </w:p>
              </w:tc>
              <w:tc>
                <w:tcPr>
                  <w:tcW w:w="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50,0</w:t>
                  </w:r>
                </w:p>
              </w:tc>
              <w:tc>
                <w:tcPr>
                  <w:tcW w:w="7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27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Оброблення даних та розміщення інформації на офіційному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веб-порталі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Черкаської міської ради з метою забезпечення проведення голосування за проекти громадського бюджету</w:t>
                  </w:r>
                </w:p>
              </w:tc>
              <w:tc>
                <w:tcPr>
                  <w:tcW w:w="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10,0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10,0</w:t>
                  </w:r>
                </w:p>
              </w:tc>
              <w:tc>
                <w:tcPr>
                  <w:tcW w:w="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10,0</w:t>
                  </w:r>
                </w:p>
              </w:tc>
              <w:tc>
                <w:tcPr>
                  <w:tcW w:w="7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27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Виконання об’єктів, які визнано проектами-переможцями</w:t>
                  </w:r>
                </w:p>
              </w:tc>
              <w:tc>
                <w:tcPr>
                  <w:tcW w:w="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5 000,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10 000,0</w:t>
                  </w:r>
                </w:p>
              </w:tc>
              <w:tc>
                <w:tcPr>
                  <w:tcW w:w="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10 000,0</w:t>
                  </w:r>
                </w:p>
              </w:tc>
              <w:tc>
                <w:tcPr>
                  <w:tcW w:w="7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10 000,0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314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Всього</w:t>
                  </w:r>
                </w:p>
              </w:tc>
              <w:tc>
                <w:tcPr>
                  <w:tcW w:w="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5 050,0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10 060,0</w:t>
                  </w:r>
                </w:p>
              </w:tc>
              <w:tc>
                <w:tcPr>
                  <w:tcW w:w="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10 060,0</w:t>
                  </w:r>
                </w:p>
              </w:tc>
              <w:tc>
                <w:tcPr>
                  <w:tcW w:w="7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10 000,0</w:t>
                  </w:r>
                </w:p>
              </w:tc>
            </w:tr>
          </w:tbl>
          <w:p w:rsidR="008F74EF" w:rsidRPr="008F74EF" w:rsidRDefault="008F74EF" w:rsidP="008F74EF">
            <w:pPr>
              <w:shd w:val="clear" w:color="auto" w:fill="FFFFFF"/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б) викласти розділ ІХ Програми в такій редакції:</w:t>
            </w:r>
          </w:p>
          <w:p w:rsidR="008F74EF" w:rsidRPr="008F74EF" w:rsidRDefault="008F74EF" w:rsidP="008F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F74EF" w:rsidRPr="008F74EF" w:rsidRDefault="008F74EF" w:rsidP="008F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«IХ. ОЧІКУВАНІ РЕЗУЛЬТАТИ ВИКОНАННЯ ПРОГРАМИ</w:t>
            </w:r>
          </w:p>
          <w:p w:rsidR="008F74EF" w:rsidRPr="008F74EF" w:rsidRDefault="008F74EF" w:rsidP="008F74EF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F74EF" w:rsidRPr="008F74EF" w:rsidRDefault="008F74EF" w:rsidP="008F74EF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Основними результатами, яких планується досягти, є: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створення ефективного механізму взаємодії структурних підрозділів Черкаської міської ради та жителів м. Черкаси в </w:t>
            </w: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бюджетному процесі;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залучення населення до процесу прийняття рішень на місцевому рівні;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формування довіри громадян до місцевої влади;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підвищення відкритості діяльності органів місцевого самоврядування;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підвищення рівня прозорості</w:t>
            </w: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 </w:t>
            </w: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процесу прийняття рішень шляхом надання жителям міста Черкаси можливості безпосереднього впливу на бюджетну політику міста;</w:t>
            </w:r>
          </w:p>
          <w:p w:rsidR="008F74EF" w:rsidRPr="008F74EF" w:rsidRDefault="008F74EF" w:rsidP="008F74EF">
            <w:pPr>
              <w:numPr>
                <w:ilvl w:val="0"/>
                <w:numId w:val="2"/>
              </w:numPr>
              <w:spacing w:before="100" w:beforeAutospacing="1"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вирішення проблем, які найбільш хвилюють жителів м. Черкаси.</w:t>
            </w:r>
          </w:p>
          <w:p w:rsidR="008F74EF" w:rsidRPr="008F74EF" w:rsidRDefault="008F74EF" w:rsidP="008F74EF">
            <w:pPr>
              <w:spacing w:before="100" w:beforeAutospacing="1" w:after="0" w:line="238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F74EF" w:rsidRPr="008F74EF" w:rsidRDefault="008F74EF" w:rsidP="008F74EF">
            <w:pPr>
              <w:spacing w:before="100" w:beforeAutospacing="1" w:after="0" w:line="238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748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1892"/>
              <w:gridCol w:w="1118"/>
              <w:gridCol w:w="638"/>
              <w:gridCol w:w="849"/>
              <w:gridCol w:w="849"/>
              <w:gridCol w:w="849"/>
              <w:gridCol w:w="849"/>
            </w:tblGrid>
            <w:tr w:rsidR="008F74EF" w:rsidRPr="008F74EF">
              <w:trPr>
                <w:trHeight w:val="336"/>
                <w:tblHeader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Очікувані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показники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Одиниця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8F74EF" w:rsidRPr="008F74EF">
              <w:trPr>
                <w:trHeight w:val="12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2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ЗАТРАТ</w:t>
                  </w:r>
                </w:p>
              </w:tc>
            </w:tr>
            <w:tr w:rsidR="008F74EF" w:rsidRPr="008F74EF">
              <w:trPr>
                <w:trHeight w:val="108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left="34" w:right="244" w:hanging="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Витрати, пов’язані з реалізацією заходів Програми, зокрема: інформаційне забезпечення, рекламні послуги,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послуги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дизайну, поліграфічні послуги та інше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left="-79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рн.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70,0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40,0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50,0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50,0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0</w:t>
                  </w:r>
                </w:p>
              </w:tc>
            </w:tr>
            <w:tr w:rsidR="008F74EF" w:rsidRPr="008F74EF">
              <w:trPr>
                <w:trHeight w:val="108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left="34" w:right="244" w:hanging="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Оброблення даних, розміщення інформації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наофіційному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веб-порталі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з метою забезпечення проведення голосування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left="-79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рн.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08" w:lineRule="atLeast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0</w:t>
                  </w:r>
                </w:p>
              </w:tc>
            </w:tr>
            <w:tr w:rsidR="008F74EF" w:rsidRPr="008F74EF">
              <w:trPr>
                <w:trHeight w:val="252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left="34" w:right="244" w:hanging="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Реалізація проектів-переможців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left="-79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тис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рн.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5 000,0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10 000,0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10 000,0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10 000,0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left="-108" w:right="-1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ПРОДУКТ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інформаційних заходів щодо ознайомлення жителів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left="-79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74EF" w:rsidRPr="008F74EF">
              <w:trPr>
                <w:trHeight w:val="168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Проведення процедури голосування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ind w:left="-79" w:right="-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74EF" w:rsidRPr="008F74EF" w:rsidRDefault="008F74EF" w:rsidP="008F74EF">
                  <w:pPr>
                    <w:spacing w:before="278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74EF" w:rsidRPr="008F74EF">
              <w:trPr>
                <w:trHeight w:val="168"/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реалізованих проектів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одиниць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  <w:proofErr w:type="gram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ільше</w:t>
                  </w:r>
                  <w:proofErr w:type="spellEnd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більше 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більше 1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16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більше 1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64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ЕФЕКТИВНІСТЬ ТА ЯКІСТЬ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Відсоток виконання проектів - переможців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Відсоток залучення жителів м. Черкаси до участі в Програмі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поданих проектів до участі в Програмі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проектів допущених до голосування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осіб, що підтримали проекти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осіб, що проголосували за проекти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одиниць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5000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10000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15000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20000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25000</w:t>
                  </w:r>
                </w:p>
              </w:tc>
            </w:tr>
            <w:tr w:rsidR="008F74EF" w:rsidRPr="008F74EF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>3.7</w:t>
                  </w:r>
                </w:p>
              </w:tc>
              <w:tc>
                <w:tcPr>
                  <w:tcW w:w="17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проектів переможців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одиниць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20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25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25</w:t>
                  </w:r>
                </w:p>
              </w:tc>
              <w:tc>
                <w:tcPr>
                  <w:tcW w:w="6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74EF" w:rsidRPr="008F74EF" w:rsidRDefault="008F74EF" w:rsidP="008F74EF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F74EF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25</w:t>
                  </w:r>
                </w:p>
              </w:tc>
            </w:tr>
          </w:tbl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F74EF" w:rsidRPr="008F74EF" w:rsidRDefault="008F74EF" w:rsidP="008F74EF">
            <w:pPr>
              <w:spacing w:before="100" w:beforeAutospacing="1" w:after="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2. Контроль за виконанням рішення покласти на директора департаменту організаційного забезпечення </w:t>
            </w:r>
            <w:proofErr w:type="spellStart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Маліщук</w:t>
            </w:r>
            <w:proofErr w:type="spellEnd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Л.М. та постійну комісію міської ради з питань економічного р</w:t>
            </w:r>
            <w:bookmarkStart w:id="0" w:name="_GoBack"/>
            <w:bookmarkEnd w:id="0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озвитку, інвестиційної політики, дерегуляції, бюджету, фінансів, тарифів та регуляторної політики (</w:t>
            </w:r>
            <w:proofErr w:type="spellStart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Тренкін</w:t>
            </w:r>
            <w:proofErr w:type="spellEnd"/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Ю.</w:t>
            </w:r>
            <w:r w:rsidRPr="008F74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 w:eastAsia="ru-RU"/>
              </w:rPr>
              <w:t>В.).</w:t>
            </w: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861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F74EF" w:rsidRPr="008F74EF" w:rsidTr="008F74EF">
        <w:trPr>
          <w:tblCellSpacing w:w="0" w:type="dxa"/>
          <w:jc w:val="center"/>
        </w:trPr>
        <w:tc>
          <w:tcPr>
            <w:tcW w:w="2606" w:type="dxa"/>
            <w:gridSpan w:val="5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Міський голова</w:t>
            </w:r>
          </w:p>
        </w:tc>
        <w:tc>
          <w:tcPr>
            <w:tcW w:w="58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9" w:type="dxa"/>
            <w:gridSpan w:val="2"/>
            <w:vAlign w:val="center"/>
            <w:hideMark/>
          </w:tcPr>
          <w:p w:rsidR="008F74EF" w:rsidRPr="008F74EF" w:rsidRDefault="008F74EF" w:rsidP="008F74E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А.В.Бондаренко</w:t>
            </w:r>
          </w:p>
        </w:tc>
      </w:tr>
    </w:tbl>
    <w:p w:rsidR="008F74EF" w:rsidRPr="008F74EF" w:rsidRDefault="008F74EF" w:rsidP="008F74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828F6" w:rsidRDefault="001828F6"/>
    <w:sectPr w:rsidR="001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E16"/>
    <w:multiLevelType w:val="multilevel"/>
    <w:tmpl w:val="236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119F0"/>
    <w:multiLevelType w:val="multilevel"/>
    <w:tmpl w:val="A884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1"/>
    <w:rsid w:val="001828F6"/>
    <w:rsid w:val="00472E81"/>
    <w:rsid w:val="008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cherkasy.ua/myrada/html/185777.php?id=1857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da.cherkasy.ua/myrada/html/185777.php?id=185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2016-11-29T13:56:00Z</dcterms:created>
  <dcterms:modified xsi:type="dcterms:W3CDTF">2016-11-29T13:58:00Z</dcterms:modified>
</cp:coreProperties>
</file>